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D2403F"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供水可靠性分析报告</w:t>
      </w:r>
    </w:p>
    <w:p w14:paraId="7D55A4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80" w:lineRule="exact"/>
        <w:ind w:left="0" w:right="0" w:firstLine="614" w:firstLineChars="200"/>
        <w:jc w:val="center"/>
        <w:textAlignment w:val="auto"/>
        <w:rPr>
          <w:rFonts w:hint="eastAsia" w:ascii="Times New Roman" w:hAnsi="Times New Roman" w:eastAsia="方正仿宋简体" w:cs="方正仿宋简体"/>
          <w:color w:val="auto"/>
          <w:sz w:val="39"/>
        </w:rPr>
      </w:pPr>
      <w:r>
        <w:rPr>
          <w:rFonts w:hint="eastAsia" w:ascii="Times New Roman" w:hAnsi="Times New Roman" w:eastAsia="方正仿宋简体" w:cs="方正仿宋简体"/>
          <w:color w:val="auto"/>
          <w:spacing w:val="-25"/>
          <w:w w:val="105"/>
          <w:sz w:val="34"/>
        </w:rPr>
        <w:t xml:space="preserve">( </w:t>
      </w:r>
      <w:r>
        <w:rPr>
          <w:rFonts w:hint="eastAsia" w:ascii="Times New Roman" w:hAnsi="Times New Roman" w:eastAsia="方正仿宋简体" w:cs="方正仿宋简体"/>
          <w:color w:val="auto"/>
          <w:w w:val="105"/>
          <w:sz w:val="34"/>
        </w:rPr>
        <w:t>202</w:t>
      </w:r>
      <w:r>
        <w:rPr>
          <w:rFonts w:hint="eastAsia" w:ascii="Times New Roman" w:hAnsi="Times New Roman" w:eastAsia="方正仿宋简体" w:cs="方正仿宋简体"/>
          <w:color w:val="auto"/>
          <w:w w:val="105"/>
          <w:sz w:val="34"/>
          <w:lang w:val="en-US" w:eastAsia="zh-CN"/>
        </w:rPr>
        <w:t>6</w:t>
      </w:r>
      <w:r>
        <w:rPr>
          <w:rFonts w:hint="eastAsia" w:ascii="Times New Roman" w:hAnsi="Times New Roman" w:eastAsia="方正仿宋简体" w:cs="方正仿宋简体"/>
          <w:color w:val="auto"/>
          <w:spacing w:val="-53"/>
          <w:w w:val="105"/>
          <w:sz w:val="34"/>
          <w:lang w:val="en-US" w:eastAsia="zh-CN"/>
        </w:rPr>
        <w:t>年4月</w:t>
      </w:r>
      <w:r>
        <w:rPr>
          <w:rFonts w:hint="eastAsia" w:ascii="Times New Roman" w:hAnsi="Times New Roman" w:eastAsia="方正仿宋简体" w:cs="方正仿宋简体"/>
          <w:color w:val="auto"/>
          <w:w w:val="105"/>
          <w:sz w:val="33"/>
        </w:rPr>
        <w:t>）</w:t>
      </w:r>
    </w:p>
    <w:p w14:paraId="69AA33C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80" w:lineRule="exact"/>
        <w:ind w:left="0" w:right="0" w:firstLine="672" w:firstLineChars="200"/>
        <w:textAlignment w:val="auto"/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</w:pPr>
      <w:r>
        <w:rPr>
          <w:rFonts w:hint="eastAsia" w:ascii="Times New Roman" w:hAnsi="Times New Roman" w:eastAsia="黑体" w:cs="黑体"/>
          <w:color w:val="auto"/>
          <w:w w:val="105"/>
          <w:sz w:val="32"/>
          <w:szCs w:val="32"/>
        </w:rPr>
        <w:t>一、评价方式和依据</w:t>
      </w:r>
    </w:p>
    <w:p w14:paraId="54430B0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80" w:lineRule="exact"/>
        <w:ind w:left="0" w:right="0" w:firstLine="668" w:firstLineChars="200"/>
        <w:jc w:val="both"/>
        <w:textAlignment w:val="auto"/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color w:val="auto"/>
          <w:spacing w:val="-1"/>
          <w:w w:val="105"/>
          <w:sz w:val="32"/>
          <w:szCs w:val="32"/>
        </w:rPr>
        <w:t>依据</w:t>
      </w:r>
      <w:r>
        <w:rPr>
          <w:rFonts w:hint="eastAsia" w:ascii="Times New Roman" w:hAnsi="Times New Roman" w:eastAsia="方正仿宋简体" w:cs="方正仿宋简体"/>
          <w:color w:val="auto"/>
          <w:spacing w:val="-1"/>
          <w:w w:val="105"/>
          <w:sz w:val="32"/>
          <w:szCs w:val="32"/>
          <w:lang w:val="en-US" w:eastAsia="zh-CN"/>
        </w:rPr>
        <w:t>六安三峡</w:t>
      </w:r>
      <w:r>
        <w:rPr>
          <w:rFonts w:hint="eastAsia" w:ascii="Times New Roman" w:hAnsi="Times New Roman" w:eastAsia="方正仿宋简体" w:cs="方正仿宋简体"/>
          <w:color w:val="auto"/>
          <w:spacing w:val="-1"/>
          <w:w w:val="105"/>
          <w:sz w:val="32"/>
          <w:szCs w:val="32"/>
        </w:rPr>
        <w:t>水务有限公司《供水可靠性评价实施方案》，采集数据来自</w:t>
      </w:r>
      <w:r>
        <w:rPr>
          <w:rFonts w:hint="eastAsia" w:ascii="Times New Roman" w:hAnsi="Times New Roman" w:eastAsia="方正仿宋简体" w:cs="方正仿宋简体"/>
          <w:color w:val="auto"/>
          <w:spacing w:val="-1"/>
          <w:w w:val="105"/>
          <w:sz w:val="32"/>
          <w:szCs w:val="32"/>
          <w:lang w:val="en-US" w:eastAsia="zh-CN"/>
        </w:rPr>
        <w:t>管网运维部</w:t>
      </w:r>
      <w:r>
        <w:rPr>
          <w:rFonts w:hint="eastAsia" w:ascii="Times New Roman" w:hAnsi="Times New Roman" w:eastAsia="方正仿宋简体" w:cs="方正仿宋简体"/>
          <w:color w:val="auto"/>
          <w:spacing w:val="-1"/>
          <w:w w:val="105"/>
          <w:sz w:val="32"/>
          <w:szCs w:val="32"/>
        </w:rPr>
        <w:t>及</w:t>
      </w:r>
      <w:r>
        <w:rPr>
          <w:rFonts w:hint="eastAsia" w:ascii="Times New Roman" w:hAnsi="Times New Roman" w:eastAsia="方正仿宋简体" w:cs="方正仿宋简体"/>
          <w:color w:val="auto"/>
          <w:spacing w:val="-1"/>
          <w:w w:val="105"/>
          <w:sz w:val="32"/>
          <w:szCs w:val="32"/>
          <w:lang w:val="en-US" w:eastAsia="zh-CN"/>
        </w:rPr>
        <w:t>集控</w:t>
      </w:r>
      <w:r>
        <w:rPr>
          <w:rFonts w:hint="eastAsia" w:ascii="Times New Roman" w:hAnsi="Times New Roman" w:eastAsia="方正仿宋简体" w:cs="方正仿宋简体"/>
          <w:color w:val="auto"/>
          <w:spacing w:val="-1"/>
          <w:w w:val="105"/>
          <w:sz w:val="32"/>
          <w:szCs w:val="32"/>
        </w:rPr>
        <w:t>中心，数据采集范围</w:t>
      </w:r>
      <w:r>
        <w:rPr>
          <w:rFonts w:hint="eastAsia" w:ascii="Times New Roman" w:hAnsi="Times New Roman" w:eastAsia="方正仿宋简体" w:cs="方正仿宋简体"/>
          <w:color w:val="auto"/>
          <w:spacing w:val="9"/>
          <w:w w:val="105"/>
          <w:sz w:val="32"/>
          <w:szCs w:val="32"/>
        </w:rPr>
        <w:t>包含计划性</w:t>
      </w:r>
      <w:r>
        <w:rPr>
          <w:rFonts w:hint="eastAsia" w:ascii="Times New Roman" w:hAnsi="Times New Roman" w:eastAsia="方正仿宋简体" w:cs="方正仿宋简体"/>
          <w:color w:val="auto"/>
          <w:spacing w:val="9"/>
          <w:w w:val="105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简体" w:cs="方正仿宋简体"/>
          <w:color w:val="auto"/>
          <w:spacing w:val="9"/>
          <w:w w:val="105"/>
          <w:sz w:val="32"/>
          <w:szCs w:val="32"/>
          <w:lang w:val="en-US" w:eastAsia="zh-CN"/>
        </w:rPr>
        <w:t>抢修性</w:t>
      </w:r>
      <w:r>
        <w:rPr>
          <w:rFonts w:hint="eastAsia" w:ascii="Times New Roman" w:hAnsi="Times New Roman" w:eastAsia="方正仿宋简体" w:cs="方正仿宋简体"/>
          <w:color w:val="auto"/>
          <w:spacing w:val="9"/>
          <w:w w:val="105"/>
          <w:sz w:val="32"/>
          <w:szCs w:val="32"/>
        </w:rPr>
        <w:t>停水项目、</w:t>
      </w:r>
      <w:r>
        <w:rPr>
          <w:rFonts w:hint="eastAsia" w:ascii="Times New Roman" w:hAnsi="Times New Roman" w:eastAsia="方正仿宋简体" w:cs="方正仿宋简体"/>
          <w:color w:val="auto"/>
          <w:spacing w:val="9"/>
          <w:w w:val="105"/>
          <w:sz w:val="32"/>
          <w:szCs w:val="32"/>
          <w:lang w:val="en-US" w:eastAsia="zh-CN"/>
        </w:rPr>
        <w:t>时长、</w:t>
      </w:r>
      <w:r>
        <w:rPr>
          <w:rFonts w:hint="eastAsia" w:ascii="Times New Roman" w:hAnsi="Times New Roman" w:eastAsia="方正仿宋简体" w:cs="方正仿宋简体"/>
          <w:color w:val="auto"/>
          <w:spacing w:val="9"/>
          <w:w w:val="105"/>
          <w:sz w:val="32"/>
          <w:szCs w:val="32"/>
        </w:rPr>
        <w:t>次数及影响户数</w:t>
      </w:r>
      <w:r>
        <w:rPr>
          <w:rFonts w:hint="eastAsia" w:ascii="Times New Roman" w:hAnsi="Times New Roman" w:eastAsia="方正仿宋简体" w:cs="方正仿宋简体"/>
          <w:color w:val="auto"/>
          <w:spacing w:val="-22"/>
          <w:sz w:val="32"/>
          <w:szCs w:val="32"/>
        </w:rPr>
        <w:t>，</w:t>
      </w:r>
      <w:r>
        <w:rPr>
          <w:rFonts w:hint="eastAsia" w:ascii="Times New Roman" w:hAnsi="Times New Roman" w:eastAsia="方正仿宋简体" w:cs="方正仿宋简体"/>
          <w:color w:val="auto"/>
          <w:spacing w:val="-9"/>
          <w:w w:val="105"/>
          <w:sz w:val="32"/>
          <w:szCs w:val="32"/>
        </w:rPr>
        <w:t xml:space="preserve">评价时段为 </w:t>
      </w:r>
      <w:r>
        <w:rPr>
          <w:rFonts w:hint="eastAsia" w:ascii="Times New Roman" w:hAnsi="Times New Roman" w:eastAsia="方正仿宋简体" w:cs="方正仿宋简体"/>
          <w:color w:val="auto"/>
          <w:w w:val="105"/>
          <w:sz w:val="32"/>
          <w:szCs w:val="32"/>
        </w:rPr>
        <w:t>202</w:t>
      </w:r>
      <w:r>
        <w:rPr>
          <w:rFonts w:hint="eastAsia" w:ascii="Times New Roman" w:hAnsi="Times New Roman" w:eastAsia="方正仿宋简体" w:cs="方正仿宋简体"/>
          <w:color w:val="auto"/>
          <w:w w:val="105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仿宋简体" w:cs="方正仿宋简体"/>
          <w:color w:val="auto"/>
          <w:w w:val="105"/>
          <w:sz w:val="32"/>
          <w:szCs w:val="32"/>
        </w:rPr>
        <w:t>年</w:t>
      </w:r>
      <w:r>
        <w:rPr>
          <w:rFonts w:hint="eastAsia" w:ascii="Times New Roman" w:hAnsi="Times New Roman" w:eastAsia="方正仿宋简体" w:cs="方正仿宋简体"/>
          <w:color w:val="auto"/>
          <w:w w:val="105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仿宋简体" w:cs="方正仿宋简体"/>
          <w:color w:val="auto"/>
          <w:spacing w:val="-29"/>
          <w:sz w:val="32"/>
          <w:szCs w:val="32"/>
        </w:rPr>
        <w:t>月</w:t>
      </w: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  <w:t>1</w:t>
      </w:r>
      <w:r>
        <w:rPr>
          <w:rFonts w:hint="eastAsia" w:ascii="Times New Roman" w:hAnsi="Times New Roman" w:eastAsia="方正仿宋简体" w:cs="方正仿宋简体"/>
          <w:color w:val="auto"/>
          <w:spacing w:val="-7"/>
          <w:sz w:val="32"/>
          <w:szCs w:val="32"/>
        </w:rPr>
        <w:t xml:space="preserve">日至 </w:t>
      </w: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  <w:t>20</w:t>
      </w: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  <w:lang w:val="en-US" w:eastAsia="zh-CN"/>
        </w:rPr>
        <w:t>26</w:t>
      </w:r>
      <w:r>
        <w:rPr>
          <w:rFonts w:hint="eastAsia" w:ascii="Times New Roman" w:hAnsi="Times New Roman" w:eastAsia="方正仿宋简体" w:cs="方正仿宋简体"/>
          <w:color w:val="auto"/>
          <w:spacing w:val="-33"/>
          <w:sz w:val="32"/>
          <w:szCs w:val="32"/>
        </w:rPr>
        <w:t>年</w:t>
      </w:r>
      <w:r>
        <w:rPr>
          <w:rFonts w:hint="eastAsia" w:ascii="Times New Roman" w:hAnsi="Times New Roman" w:eastAsia="方正仿宋简体" w:cs="方正仿宋简体"/>
          <w:color w:val="auto"/>
          <w:spacing w:val="-33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仿宋简体" w:cs="方正仿宋简体"/>
          <w:color w:val="auto"/>
          <w:spacing w:val="-26"/>
          <w:sz w:val="32"/>
          <w:szCs w:val="32"/>
        </w:rPr>
        <w:t>月</w:t>
      </w:r>
      <w:r>
        <w:rPr>
          <w:rFonts w:hint="eastAsia" w:ascii="Times New Roman" w:hAnsi="Times New Roman" w:eastAsia="方正仿宋简体" w:cs="方正仿宋简体"/>
          <w:color w:val="auto"/>
          <w:spacing w:val="-26"/>
          <w:sz w:val="32"/>
          <w:szCs w:val="32"/>
          <w:lang w:val="en-US" w:eastAsia="zh-CN"/>
        </w:rPr>
        <w:t>30</w:t>
      </w: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  <w:t>日。</w:t>
      </w:r>
    </w:p>
    <w:p w14:paraId="2DC1AC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80" w:lineRule="exact"/>
        <w:ind w:left="0" w:leftChars="0" w:right="0" w:firstLine="640" w:firstLineChars="200"/>
        <w:textAlignment w:val="auto"/>
        <w:rPr>
          <w:rFonts w:hint="eastAsia" w:ascii="Times New Roman" w:hAnsi="Times New Roman" w:eastAsia="黑体" w:cs="黑体"/>
          <w:color w:val="auto"/>
          <w:sz w:val="32"/>
          <w:szCs w:val="32"/>
        </w:rPr>
      </w:pPr>
      <w:r>
        <w:rPr>
          <w:rFonts w:hint="eastAsia" w:ascii="Times New Roman" w:hAnsi="Times New Roman" w:eastAsia="黑体" w:cs="黑体"/>
          <w:color w:val="auto"/>
          <w:sz w:val="32"/>
          <w:szCs w:val="32"/>
        </w:rPr>
        <w:t>二、指标定义</w:t>
      </w:r>
    </w:p>
    <w:p w14:paraId="50A284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用户平均计划停水时长</w:t>
      </w:r>
    </w:p>
    <w:p w14:paraId="67A90F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定义：在评价期范围内，折合至每个用户的平均计划停水时长。</w:t>
      </w:r>
    </w:p>
    <w:p w14:paraId="6986DE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单位：min/户</w:t>
      </w:r>
    </w:p>
    <w:p w14:paraId="389DA2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计算方法：（ 每次计划停水实际停水时长</w:t>
      </w:r>
      <w:r>
        <w:rPr>
          <w:rFonts w:hint="default" w:ascii="Arial" w:hAnsi="Arial" w:eastAsia="方正仿宋简体" w:cs="Arial"/>
          <w:sz w:val="32"/>
          <w:szCs w:val="32"/>
        </w:rPr>
        <w:t>×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每次计划停水用户数）／评价范围总户数</w:t>
      </w:r>
    </w:p>
    <w:p w14:paraId="7E54ED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2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用户平均计划停水次数</w:t>
      </w:r>
    </w:p>
    <w:p w14:paraId="2B5DF2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定义：统计期间内，评价区域内每个用户平均经历的计划停水事件次数。</w:t>
      </w:r>
    </w:p>
    <w:p w14:paraId="4A8EEA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单位：次／户</w:t>
      </w:r>
    </w:p>
    <w:p w14:paraId="3AFF01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计算方法：每次计划停水用户数／评价范围总户数</w:t>
      </w:r>
    </w:p>
    <w:p w14:paraId="527C04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3.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用户平均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抢修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停水时长</w:t>
      </w:r>
    </w:p>
    <w:p w14:paraId="477820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定义：在评价期范围内</w:t>
      </w:r>
      <w:r>
        <w:rPr>
          <w:rFonts w:hint="eastAsia" w:ascii="Times New Roman" w:hAnsi="Times New Roman" w:eastAsia="方正仿宋简体" w:cs="方正仿宋简体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折合到每一用户的平均抢修停水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时长。</w:t>
      </w:r>
    </w:p>
    <w:p w14:paraId="7250F5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单位：</w:t>
      </w:r>
      <w:r>
        <w:rPr>
          <w:rFonts w:hint="eastAsia" w:ascii="Times New Roman" w:hAnsi="Times New Roman" w:eastAsia="方正仿宋简体" w:cs="方正仿宋简体"/>
          <w:color w:val="auto"/>
          <w:w w:val="90"/>
          <w:sz w:val="32"/>
          <w:szCs w:val="32"/>
        </w:rPr>
        <w:t>mi</w:t>
      </w: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  <w:t>n/户</w:t>
      </w: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  <w:lang w:val="en-US" w:eastAsia="zh-CN"/>
        </w:rPr>
        <w:t xml:space="preserve"> </w:t>
      </w:r>
    </w:p>
    <w:p w14:paraId="2DDC73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leftChars="0" w:firstLine="672" w:firstLineChars="200"/>
        <w:textAlignment w:val="auto"/>
        <w:rPr>
          <w:rFonts w:hint="eastAsia"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w w:val="105"/>
          <w:sz w:val="32"/>
          <w:szCs w:val="32"/>
        </w:rPr>
        <w:t>计算方法</w:t>
      </w:r>
      <w:r>
        <w:rPr>
          <w:rFonts w:hint="eastAsia" w:ascii="方正仿宋简体" w:hAnsi="方正仿宋简体" w:eastAsia="方正仿宋简体" w:cs="方正仿宋简体"/>
          <w:color w:val="auto"/>
          <w:w w:val="80"/>
          <w:sz w:val="32"/>
          <w:szCs w:val="32"/>
        </w:rPr>
        <w:t>：</w:t>
      </w:r>
      <w:r>
        <w:rPr>
          <w:rFonts w:hint="eastAsia" w:ascii="Times New Roman" w:hAnsi="Times New Roman" w:eastAsia="方正仿宋简体" w:cs="方正仿宋简体"/>
          <w:color w:val="auto"/>
          <w:spacing w:val="15"/>
          <w:sz w:val="32"/>
          <w:szCs w:val="32"/>
        </w:rPr>
        <w:t>计算方法</w:t>
      </w:r>
      <w:r>
        <w:rPr>
          <w:rFonts w:hint="eastAsia" w:ascii="Times New Roman" w:hAnsi="Times New Roman" w:eastAsia="方正仿宋简体" w:cs="方正仿宋简体"/>
          <w:color w:val="auto"/>
          <w:spacing w:val="-46"/>
          <w:w w:val="85"/>
          <w:sz w:val="32"/>
          <w:szCs w:val="32"/>
        </w:rPr>
        <w:t>：</w:t>
      </w:r>
      <w:r>
        <w:rPr>
          <w:rFonts w:hint="eastAsia" w:ascii="Times New Roman" w:hAnsi="Times New Roman" w:eastAsia="方正仿宋简体" w:cs="方正仿宋简体"/>
          <w:color w:val="auto"/>
          <w:w w:val="85"/>
          <w:sz w:val="32"/>
          <w:szCs w:val="32"/>
        </w:rPr>
        <w:t>（</w:t>
      </w:r>
      <w:r>
        <w:rPr>
          <w:rFonts w:hint="eastAsia" w:ascii="Times New Roman" w:hAnsi="Times New Roman" w:eastAsia="方正仿宋简体" w:cs="方正仿宋简体"/>
          <w:color w:val="auto"/>
          <w:spacing w:val="17"/>
          <w:sz w:val="32"/>
          <w:szCs w:val="32"/>
        </w:rPr>
        <w:t>每次</w:t>
      </w:r>
      <w:r>
        <w:rPr>
          <w:rFonts w:hint="eastAsia" w:ascii="Times New Roman" w:hAnsi="Times New Roman" w:eastAsia="方正仿宋简体" w:cs="方正仿宋简体"/>
          <w:color w:val="auto"/>
          <w:spacing w:val="17"/>
          <w:sz w:val="32"/>
          <w:szCs w:val="32"/>
          <w:lang w:val="en-US" w:eastAsia="zh-CN"/>
        </w:rPr>
        <w:t>抢修</w:t>
      </w:r>
      <w:r>
        <w:rPr>
          <w:rFonts w:hint="eastAsia" w:ascii="Times New Roman" w:hAnsi="Times New Roman" w:eastAsia="方正仿宋简体" w:cs="方正仿宋简体"/>
          <w:color w:val="auto"/>
          <w:spacing w:val="17"/>
          <w:sz w:val="32"/>
          <w:szCs w:val="32"/>
        </w:rPr>
        <w:t>停水实际停水时长</w:t>
      </w:r>
      <w:r>
        <w:rPr>
          <w:rFonts w:hint="default" w:ascii="Arial" w:hAnsi="Arial" w:eastAsia="方正仿宋简体" w:cs="Arial"/>
          <w:sz w:val="32"/>
          <w:szCs w:val="32"/>
        </w:rPr>
        <w:t>×</w:t>
      </w:r>
      <w:r>
        <w:rPr>
          <w:rFonts w:hint="eastAsia" w:ascii="Times New Roman" w:hAnsi="Times New Roman" w:eastAsia="方正仿宋简体" w:cs="方正仿宋简体"/>
          <w:color w:val="auto"/>
          <w:spacing w:val="13"/>
          <w:sz w:val="32"/>
          <w:szCs w:val="32"/>
        </w:rPr>
        <w:t>每次</w:t>
      </w:r>
      <w:r>
        <w:rPr>
          <w:rFonts w:hint="eastAsia" w:ascii="Times New Roman" w:hAnsi="Times New Roman" w:eastAsia="方正仿宋简体" w:cs="方正仿宋简体"/>
          <w:color w:val="auto"/>
          <w:spacing w:val="13"/>
          <w:sz w:val="32"/>
          <w:szCs w:val="32"/>
          <w:lang w:val="en-US" w:eastAsia="zh-CN"/>
        </w:rPr>
        <w:t>抢修</w:t>
      </w:r>
      <w:r>
        <w:rPr>
          <w:rFonts w:hint="eastAsia" w:ascii="Times New Roman" w:hAnsi="Times New Roman" w:eastAsia="方正仿宋简体" w:cs="方正仿宋简体"/>
          <w:color w:val="auto"/>
          <w:spacing w:val="13"/>
          <w:sz w:val="32"/>
          <w:szCs w:val="32"/>
        </w:rPr>
        <w:t>停水用户数）／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评价范围总户数</w:t>
      </w:r>
    </w:p>
    <w:p w14:paraId="4322AFFF">
      <w:pPr>
        <w:pStyle w:val="4"/>
        <w:keepNext w:val="0"/>
        <w:keepLines w:val="0"/>
        <w:pageBreakBefore w:val="0"/>
        <w:widowControl w:val="0"/>
        <w:tabs>
          <w:tab w:val="left" w:pos="99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80" w:lineRule="exact"/>
        <w:ind w:left="0" w:leftChars="0" w:right="0" w:firstLine="712" w:firstLineChars="200"/>
        <w:textAlignment w:val="auto"/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color w:val="auto"/>
          <w:spacing w:val="10"/>
          <w:w w:val="105"/>
          <w:sz w:val="32"/>
          <w:szCs w:val="32"/>
        </w:rPr>
        <w:t>4</w:t>
      </w:r>
      <w:r>
        <w:rPr>
          <w:rFonts w:hint="eastAsia" w:ascii="Times New Roman" w:hAnsi="Times New Roman" w:eastAsia="方正仿宋简体" w:cs="方正仿宋简体"/>
          <w:color w:val="auto"/>
          <w:spacing w:val="10"/>
          <w:w w:val="105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用户平均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抢修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停水次数</w:t>
      </w:r>
    </w:p>
    <w:p w14:paraId="5A5CB99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80" w:lineRule="exact"/>
        <w:ind w:left="0" w:leftChars="0" w:right="0" w:firstLine="640" w:firstLineChars="200"/>
        <w:textAlignment w:val="auto"/>
        <w:rPr>
          <w:rFonts w:hint="eastAsia" w:ascii="Times New Roman" w:hAnsi="Times New Roman" w:eastAsia="方正仿宋简体" w:cs="方正仿宋简体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  <w:t>定义</w:t>
      </w:r>
      <w:r>
        <w:rPr>
          <w:rFonts w:hint="eastAsia" w:ascii="Times New Roman" w:hAnsi="Times New Roman" w:eastAsia="方正仿宋简体" w:cs="方正仿宋简体"/>
          <w:color w:val="auto"/>
          <w:w w:val="75"/>
          <w:sz w:val="32"/>
          <w:szCs w:val="32"/>
        </w:rPr>
        <w:t>：</w:t>
      </w: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  <w:t>在统计期间内，评价区域内每个用户平均经历的抢修停水事件次数。</w:t>
      </w:r>
    </w:p>
    <w:p w14:paraId="75F84F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80" w:lineRule="exact"/>
        <w:ind w:left="0" w:leftChars="0" w:right="0" w:firstLine="640" w:firstLineChars="200"/>
        <w:jc w:val="left"/>
        <w:textAlignment w:val="auto"/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  <w:t>单位</w:t>
      </w:r>
      <w:r>
        <w:rPr>
          <w:rFonts w:hint="eastAsia" w:ascii="Times New Roman" w:hAnsi="Times New Roman" w:eastAsia="方正仿宋简体" w:cs="方正仿宋简体"/>
          <w:color w:val="auto"/>
          <w:w w:val="90"/>
          <w:sz w:val="32"/>
          <w:szCs w:val="32"/>
        </w:rPr>
        <w:t>：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次／户</w:t>
      </w:r>
    </w:p>
    <w:p w14:paraId="6062BA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计算方法</w:t>
      </w:r>
      <w:r>
        <w:rPr>
          <w:rFonts w:hint="eastAsia" w:ascii="Times New Roman" w:hAnsi="Times New Roman" w:eastAsia="方正仿宋简体" w:cs="方正仿宋简体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每次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抢修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停水用户数／评价范围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总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户数</w:t>
      </w:r>
    </w:p>
    <w:p w14:paraId="1385DD7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80" w:lineRule="exact"/>
        <w:ind w:left="0" w:right="0" w:firstLine="672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w w:val="105"/>
          <w:sz w:val="32"/>
          <w:szCs w:val="32"/>
        </w:rPr>
        <w:t>三、计算过程及结果</w:t>
      </w:r>
    </w:p>
    <w:p w14:paraId="0D3C0D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80" w:lineRule="exact"/>
        <w:ind w:right="0" w:firstLine="640" w:firstLineChars="200"/>
        <w:textAlignment w:val="auto"/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  <w:sectPr>
          <w:pgSz w:w="11920" w:h="16840"/>
          <w:pgMar w:top="1440" w:right="1803" w:bottom="1440" w:left="1803" w:header="720" w:footer="720" w:gutter="0"/>
          <w:cols w:space="720" w:num="1"/>
        </w:sectPr>
      </w:pPr>
    </w:p>
    <w:p w14:paraId="13873786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028"/>
          <w:tab w:val="clear" w:pos="31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80" w:lineRule="exact"/>
        <w:ind w:left="0" w:right="0" w:firstLine="672" w:firstLineChars="200"/>
        <w:jc w:val="left"/>
        <w:textAlignment w:val="auto"/>
        <w:rPr>
          <w:rFonts w:hint="eastAsia" w:ascii="Times New Roman" w:hAnsi="Times New Roman" w:eastAsia="方正仿宋简体" w:cs="方正仿宋简体"/>
          <w:color w:val="auto"/>
          <w:spacing w:val="-20"/>
          <w:w w:val="105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方正仿宋简体"/>
          <w:color w:val="auto"/>
          <w:w w:val="105"/>
          <w:sz w:val="32"/>
          <w:szCs w:val="32"/>
        </w:rPr>
        <w:t>户均停水时</w:t>
      </w:r>
      <w:r>
        <w:rPr>
          <w:rFonts w:hint="eastAsia" w:ascii="Times New Roman" w:hAnsi="Times New Roman" w:eastAsia="方正仿宋简体" w:cs="方正仿宋简体"/>
          <w:color w:val="auto"/>
          <w:spacing w:val="-20"/>
          <w:w w:val="105"/>
          <w:sz w:val="32"/>
          <w:szCs w:val="32"/>
        </w:rPr>
        <w:t>长</w:t>
      </w:r>
    </w:p>
    <w:p w14:paraId="3CAA673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right="0" w:firstLine="620" w:firstLineChars="200"/>
        <w:textAlignment w:val="auto"/>
        <w:rPr>
          <w:rFonts w:hint="eastAsia" w:hAnsi="Cambria Math" w:eastAsia="方正仿宋简体" w:cs="方正仿宋简体"/>
          <w:i w:val="0"/>
          <w:color w:val="auto"/>
          <w:sz w:val="40"/>
          <w:szCs w:val="40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color w:val="auto"/>
          <w:spacing w:val="-5"/>
          <w:sz w:val="32"/>
          <w:szCs w:val="32"/>
        </w:rPr>
        <w:t>户均停水时长</w:t>
      </w:r>
      <w:r>
        <w:rPr>
          <w:rFonts w:hint="eastAsia" w:ascii="Times New Roman" w:hAnsi="Times New Roman" w:eastAsia="方正仿宋简体" w:cs="方正仿宋简体"/>
          <w:color w:val="auto"/>
          <w:spacing w:val="-11"/>
          <w:sz w:val="32"/>
          <w:szCs w:val="32"/>
        </w:rPr>
        <w:t>＝</w:t>
      </w:r>
      <m:oMath>
        <m:f>
          <m:fPr>
            <m:ctrlPr>
              <w:rPr>
                <w:rFonts w:hint="eastAsia" w:ascii="Cambria Math" w:hAnsi="Cambria Math" w:eastAsia="方正仿宋简体" w:cs="方正仿宋简体"/>
                <w:color w:val="auto"/>
                <w:sz w:val="40"/>
                <w:szCs w:val="44"/>
                <w:lang w:val="en-US" w:eastAsia="zh-CN"/>
              </w:rPr>
            </m:ctrlPr>
          </m:fPr>
          <m:num>
            <m:r>
              <m:rPr>
                <m:sty m:val="p"/>
              </m:rPr>
              <w:rPr>
                <w:rFonts w:hint="eastAsia" w:ascii="Times New Roman" w:hAnsi="Times New Roman" w:eastAsia="方正仿宋简体" w:cs="方正仿宋简体"/>
                <w:color w:val="auto"/>
                <w:spacing w:val="10"/>
                <w:sz w:val="40"/>
                <w:szCs w:val="36"/>
                <w:lang w:val="en-US" w:eastAsia="zh-CN"/>
              </w:rPr>
              <m:t>∑</m:t>
            </m:r>
            <m:r>
              <m:rPr>
                <m:sty m:val="p"/>
              </m:rPr>
              <w:rPr>
                <w:rFonts w:hint="eastAsia" w:ascii="Cambria Math" w:hAnsi="Cambria Math" w:eastAsia="方正仿宋简体" w:cs="方正仿宋简体"/>
                <w:color w:val="auto"/>
                <w:spacing w:val="10"/>
                <w:sz w:val="40"/>
                <w:szCs w:val="40"/>
                <w:lang w:val="en-US" w:eastAsia="zh-CN"/>
              </w:rPr>
              <m:t>每次停水时间</m:t>
            </m:r>
            <m:r>
              <m:rPr>
                <m:sty m:val="p"/>
              </m:rPr>
              <w:rPr>
                <w:rFonts w:hint="eastAsia" w:ascii="Cambria Math" w:hAnsi="Cambria Math" w:eastAsia="方正仿宋简体" w:cs="方正仿宋简体"/>
                <w:color w:val="auto"/>
                <w:sz w:val="40"/>
                <w:szCs w:val="44"/>
                <w:lang w:val="en-US" w:eastAsia="zh-CN"/>
              </w:rPr>
              <m:t>(</m:t>
            </m:r>
            <m:r>
              <m:rPr>
                <m:sty m:val="p"/>
              </m:rPr>
              <w:rPr>
                <w:rFonts w:hint="eastAsia" w:ascii="Times New Roman" w:hAnsi="Times New Roman" w:eastAsia="方正仿宋简体" w:cs="方正仿宋简体"/>
                <w:color w:val="auto"/>
                <w:spacing w:val="4"/>
                <w:w w:val="105"/>
                <w:sz w:val="32"/>
                <w:szCs w:val="32"/>
                <w:lang w:val="en-US" w:eastAsia="zh-CN"/>
              </w:rPr>
              <m:t>min</m:t>
            </m:r>
            <m:r>
              <m:rPr>
                <m:sty m:val="p"/>
              </m:rPr>
              <w:rPr>
                <w:rFonts w:hint="eastAsia" w:ascii="Cambria Math" w:hAnsi="Cambria Math" w:eastAsia="方正仿宋简体" w:cs="方正仿宋简体"/>
                <w:color w:val="auto"/>
                <w:sz w:val="40"/>
                <w:szCs w:val="44"/>
                <w:lang w:val="en-US" w:eastAsia="zh-CN"/>
              </w:rPr>
              <m:t>)</m:t>
            </m:r>
            <m:r>
              <m:rPr>
                <m:sty m:val="p"/>
              </m:rPr>
              <w:rPr>
                <w:rFonts w:hint="default" w:ascii="Cambria Math" w:hAnsi="Cambria Math" w:eastAsia="方正仿宋简体" w:cs="Arial"/>
                <w:color w:val="auto"/>
                <w:sz w:val="40"/>
                <w:szCs w:val="44"/>
                <w:lang w:val="en-US" w:eastAsia="zh-CN"/>
              </w:rPr>
              <m:t>×</m:t>
            </m:r>
            <m:r>
              <m:rPr>
                <m:sty m:val="p"/>
              </m:rPr>
              <w:rPr>
                <w:rFonts w:hint="eastAsia" w:ascii="Cambria Math" w:hAnsi="Cambria Math" w:eastAsia="方正仿宋简体" w:cs="方正仿宋简体"/>
                <w:color w:val="auto"/>
                <w:sz w:val="40"/>
                <w:szCs w:val="44"/>
                <w:lang w:val="en-US" w:eastAsia="zh-CN"/>
              </w:rPr>
              <m:t>每次停水户数</m:t>
            </m:r>
            <m:ctrlPr>
              <w:rPr>
                <w:rFonts w:hint="eastAsia" w:ascii="Cambria Math" w:hAnsi="Cambria Math" w:eastAsia="方正仿宋简体" w:cs="方正仿宋简体"/>
                <w:color w:val="auto"/>
                <w:sz w:val="40"/>
                <w:szCs w:val="44"/>
                <w:lang w:val="en-US" w:eastAsia="zh-CN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="方正仿宋简体" w:cs="方正仿宋简体"/>
                <w:color w:val="auto"/>
                <w:sz w:val="40"/>
                <w:szCs w:val="44"/>
                <w:lang w:val="en-US" w:eastAsia="zh-CN"/>
              </w:rPr>
              <m:t>总用户数</m:t>
            </m:r>
            <m:ctrlPr>
              <w:rPr>
                <w:rFonts w:hint="eastAsia" w:ascii="Cambria Math" w:hAnsi="Cambria Math" w:eastAsia="方正仿宋简体" w:cs="方正仿宋简体"/>
                <w:color w:val="auto"/>
                <w:sz w:val="40"/>
                <w:szCs w:val="44"/>
                <w:lang w:val="en-US" w:eastAsia="zh-CN"/>
              </w:rPr>
            </m:ctrlPr>
          </m:den>
        </m:f>
      </m:oMath>
    </w:p>
    <w:p w14:paraId="306E37D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leftChars="0" w:right="0" w:firstLine="688" w:firstLineChars="200"/>
        <w:textAlignment w:val="auto"/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color w:val="auto"/>
          <w:spacing w:val="4"/>
          <w:w w:val="105"/>
          <w:sz w:val="32"/>
          <w:szCs w:val="32"/>
        </w:rPr>
        <w:t>户均停水时长=</w:t>
      </w:r>
      <w:r>
        <w:rPr>
          <w:rFonts w:hint="eastAsia" w:ascii="Times New Roman" w:hAnsi="Times New Roman" w:eastAsia="方正仿宋简体" w:cs="方正仿宋简体"/>
          <w:color w:val="auto"/>
          <w:spacing w:val="4"/>
          <w:w w:val="105"/>
          <w:sz w:val="32"/>
          <w:szCs w:val="32"/>
          <w:lang w:val="en-US" w:eastAsia="zh-CN"/>
        </w:rPr>
        <w:t xml:space="preserve"> 594350min</w:t>
      </w:r>
      <w:r>
        <w:rPr>
          <w:rFonts w:hint="eastAsia" w:ascii="Times New Roman" w:hAnsi="Times New Roman" w:eastAsia="方正仿宋简体" w:cs="方正仿宋简体"/>
          <w:color w:val="auto"/>
          <w:w w:val="105"/>
          <w:sz w:val="32"/>
          <w:szCs w:val="32"/>
        </w:rPr>
        <w:t>/</w:t>
      </w:r>
      <w:r>
        <w:rPr>
          <w:rFonts w:hint="eastAsia" w:ascii="Times New Roman" w:hAnsi="Times New Roman" w:eastAsia="方正仿宋简体" w:cs="方正仿宋简体"/>
          <w:color w:val="auto"/>
          <w:w w:val="105"/>
          <w:sz w:val="32"/>
          <w:szCs w:val="32"/>
          <w:lang w:val="en-US" w:eastAsia="zh-CN"/>
        </w:rPr>
        <w:t xml:space="preserve"> 990228</w:t>
      </w:r>
      <w:r>
        <w:rPr>
          <w:rFonts w:hint="eastAsia" w:ascii="Times New Roman" w:hAnsi="Times New Roman" w:eastAsia="方正仿宋简体" w:cs="方正仿宋简体"/>
          <w:color w:val="auto"/>
          <w:spacing w:val="5"/>
          <w:w w:val="105"/>
          <w:sz w:val="32"/>
          <w:szCs w:val="32"/>
        </w:rPr>
        <w:t>=</w:t>
      </w:r>
      <w:r>
        <w:rPr>
          <w:rFonts w:hint="eastAsia" w:ascii="Times New Roman" w:hAnsi="Times New Roman" w:eastAsia="方正仿宋简体" w:cs="方正仿宋简体"/>
          <w:color w:val="auto"/>
          <w:spacing w:val="5"/>
          <w:w w:val="105"/>
          <w:sz w:val="32"/>
          <w:szCs w:val="32"/>
          <w:lang w:val="en-US" w:eastAsia="zh-CN"/>
        </w:rPr>
        <w:t>0.600215</w:t>
      </w:r>
      <w:r>
        <w:rPr>
          <w:rFonts w:hint="eastAsia" w:ascii="Times New Roman" w:hAnsi="Times New Roman" w:eastAsia="方正仿宋简体" w:cs="方正仿宋简体"/>
          <w:color w:val="auto"/>
          <w:spacing w:val="4"/>
          <w:w w:val="105"/>
          <w:sz w:val="32"/>
          <w:szCs w:val="32"/>
          <w:lang w:val="en-US" w:eastAsia="zh-CN"/>
        </w:rPr>
        <w:t>min</w:t>
      </w:r>
      <w:r>
        <w:rPr>
          <w:rFonts w:hint="eastAsia" w:ascii="Times New Roman" w:hAnsi="Times New Roman" w:eastAsia="方正仿宋简体" w:cs="方正仿宋简体"/>
          <w:color w:val="auto"/>
          <w:spacing w:val="-65"/>
          <w:w w:val="105"/>
          <w:sz w:val="32"/>
          <w:szCs w:val="32"/>
        </w:rPr>
        <w:t>／</w:t>
      </w:r>
      <w:r>
        <w:rPr>
          <w:rFonts w:hint="eastAsia" w:ascii="Times New Roman" w:hAnsi="Times New Roman" w:eastAsia="方正仿宋简体" w:cs="方正仿宋简体"/>
          <w:color w:val="auto"/>
          <w:w w:val="105"/>
          <w:sz w:val="32"/>
          <w:szCs w:val="32"/>
        </w:rPr>
        <w:t>户</w:t>
      </w:r>
    </w:p>
    <w:p w14:paraId="34729C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80" w:lineRule="exact"/>
        <w:ind w:right="0" w:firstLine="640" w:firstLineChars="200"/>
        <w:textAlignment w:val="auto"/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  <w:sectPr>
          <w:type w:val="continuous"/>
          <w:pgSz w:w="11920" w:h="16840"/>
          <w:pgMar w:top="1400" w:right="1600" w:bottom="280" w:left="1680" w:header="720" w:footer="720" w:gutter="0"/>
          <w:cols w:space="720" w:num="1"/>
        </w:sectPr>
      </w:pPr>
    </w:p>
    <w:p w14:paraId="091357D0">
      <w:pPr>
        <w:keepNext w:val="0"/>
        <w:keepLines w:val="0"/>
        <w:pageBreakBefore w:val="0"/>
        <w:widowControl w:val="0"/>
        <w:tabs>
          <w:tab w:val="left" w:pos="1037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80" w:lineRule="exact"/>
        <w:ind w:left="0" w:right="0" w:firstLine="696" w:firstLineChars="200"/>
        <w:jc w:val="left"/>
        <w:textAlignment w:val="auto"/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color w:val="auto"/>
          <w:spacing w:val="6"/>
          <w:w w:val="105"/>
          <w:sz w:val="32"/>
          <w:szCs w:val="32"/>
        </w:rPr>
        <w:t>2</w:t>
      </w:r>
      <w:r>
        <w:rPr>
          <w:rFonts w:hint="eastAsia" w:ascii="Times New Roman" w:hAnsi="Times New Roman" w:eastAsia="方正仿宋简体" w:cs="方正仿宋简体"/>
          <w:color w:val="auto"/>
          <w:w w:val="105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方正仿宋简体" w:cs="方正仿宋简体"/>
          <w:color w:val="auto"/>
          <w:w w:val="105"/>
          <w:sz w:val="32"/>
          <w:szCs w:val="32"/>
        </w:rPr>
        <w:t>平均供水可靠率</w:t>
      </w:r>
    </w:p>
    <w:p w14:paraId="56F9C73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right="0" w:firstLine="640" w:firstLineChars="200"/>
        <w:textAlignment w:val="auto"/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  <w:lang w:val="en-US" w:eastAsia="zh-CN"/>
        </w:rPr>
        <w:t>平均停水可靠率</w:t>
      </w:r>
      <m:oMath>
        <m:r>
          <m:rPr/>
          <w:rPr>
            <w:rFonts w:hint="eastAsia" w:ascii="Cambria Math" w:hAnsi="Cambria Math" w:eastAsia="方正仿宋简体" w:cs="方正仿宋简体"/>
            <w:color w:val="auto"/>
            <w:sz w:val="40"/>
            <w:szCs w:val="32"/>
            <w:lang w:val="en-US"/>
          </w:rPr>
          <m:t>=</m:t>
        </m:r>
        <m:r>
          <m:rPr/>
          <w:rPr>
            <w:rFonts w:hint="eastAsia" w:ascii="Cambria Math" w:hAnsi="Cambria Math" w:eastAsia="方正仿宋简体" w:cs="方正仿宋简体"/>
            <w:color w:val="auto"/>
            <w:sz w:val="40"/>
            <w:szCs w:val="56"/>
            <w:lang w:val="en-US"/>
          </w:rPr>
          <m:t>[</m:t>
        </m:r>
        <m:r>
          <m:rPr/>
          <w:rPr>
            <w:rFonts w:hint="eastAsia" w:ascii="Cambria Math" w:hAnsi="Cambria Math" w:eastAsia="方正仿宋简体" w:cs="方正仿宋简体"/>
            <w:color w:val="auto"/>
            <w:sz w:val="40"/>
            <w:szCs w:val="21"/>
            <w:lang w:val="en-US"/>
          </w:rPr>
          <m:t>1</m:t>
        </m:r>
        <m:r>
          <m:rPr/>
          <w:rPr>
            <w:rFonts w:hint="eastAsia" w:ascii="Cambria Math" w:hAnsi="Cambria Math" w:eastAsia="方正仿宋简体" w:cs="方正仿宋简体"/>
            <w:color w:val="auto"/>
            <w:sz w:val="40"/>
            <w:szCs w:val="21"/>
            <w:lang w:val="en-US" w:eastAsia="zh-CN"/>
          </w:rPr>
          <m:t>−</m:t>
        </m:r>
        <m:f>
          <m:fPr>
            <m:ctrlPr>
              <w:rPr>
                <w:rFonts w:hint="eastAsia" w:ascii="Cambria Math" w:hAnsi="Cambria Math" w:eastAsia="方正仿宋简体" w:cs="方正仿宋简体"/>
                <w:color w:val="auto"/>
                <w:sz w:val="40"/>
                <w:szCs w:val="24"/>
                <w:lang w:val="en-US" w:eastAsia="zh-CN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="方正仿宋简体" w:cs="方正仿宋简体"/>
                <w:color w:val="auto"/>
                <w:sz w:val="40"/>
                <w:szCs w:val="24"/>
                <w:lang w:val="en-US" w:eastAsia="zh-CN"/>
              </w:rPr>
              <m:t>户均停水时长(</m:t>
            </m:r>
            <m:r>
              <m:rPr>
                <m:sty m:val="p"/>
              </m:rPr>
              <w:rPr>
                <w:rFonts w:hint="eastAsia" w:ascii="Times New Roman" w:hAnsi="Times New Roman" w:eastAsia="方正仿宋简体" w:cs="方正仿宋简体"/>
                <w:color w:val="auto"/>
                <w:spacing w:val="4"/>
                <w:w w:val="105"/>
                <w:sz w:val="32"/>
                <w:szCs w:val="32"/>
                <w:lang w:val="en-US" w:eastAsia="zh-CN"/>
              </w:rPr>
              <m:t>min</m:t>
            </m:r>
            <m:r>
              <m:rPr>
                <m:sty m:val="p"/>
              </m:rPr>
              <w:rPr>
                <w:rFonts w:hint="eastAsia" w:ascii="Cambria Math" w:hAnsi="Cambria Math" w:eastAsia="方正仿宋简体" w:cs="方正仿宋简体"/>
                <w:color w:val="auto"/>
                <w:sz w:val="40"/>
                <w:szCs w:val="24"/>
                <w:lang w:val="en-US" w:eastAsia="zh-CN"/>
              </w:rPr>
              <m:t>)</m:t>
            </m:r>
            <m:ctrlPr>
              <w:rPr>
                <w:rFonts w:hint="eastAsia" w:ascii="Cambria Math" w:hAnsi="Cambria Math" w:eastAsia="方正仿宋简体" w:cs="方正仿宋简体"/>
                <w:color w:val="auto"/>
                <w:sz w:val="40"/>
                <w:szCs w:val="24"/>
                <w:lang w:val="en-US" w:eastAsia="zh-CN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="方正仿宋简体" w:cs="方正仿宋简体"/>
                <w:color w:val="auto"/>
                <w:sz w:val="40"/>
                <w:szCs w:val="24"/>
                <w:lang w:val="en-US" w:eastAsia="zh-CN"/>
              </w:rPr>
              <m:t>统计期间时间（</m:t>
            </m:r>
            <m:r>
              <m:rPr>
                <m:sty m:val="p"/>
              </m:rPr>
              <w:rPr>
                <w:rFonts w:hint="eastAsia" w:ascii="Times New Roman" w:hAnsi="Times New Roman" w:eastAsia="方正仿宋简体" w:cs="方正仿宋简体"/>
                <w:color w:val="auto"/>
                <w:spacing w:val="4"/>
                <w:w w:val="105"/>
                <w:sz w:val="32"/>
                <w:szCs w:val="32"/>
                <w:lang w:val="en-US" w:eastAsia="zh-CN"/>
              </w:rPr>
              <m:t>min</m:t>
            </m:r>
            <m:r>
              <m:rPr>
                <m:sty m:val="p"/>
              </m:rPr>
              <w:rPr>
                <w:rFonts w:hint="eastAsia" w:ascii="Cambria Math" w:hAnsi="Cambria Math" w:eastAsia="方正仿宋简体" w:cs="方正仿宋简体"/>
                <w:color w:val="auto"/>
                <w:sz w:val="40"/>
                <w:szCs w:val="24"/>
                <w:lang w:val="en-US" w:eastAsia="zh-CN"/>
              </w:rPr>
              <m:t>）</m:t>
            </m:r>
            <m:ctrlPr>
              <w:rPr>
                <w:rFonts w:hint="eastAsia" w:ascii="Cambria Math" w:hAnsi="Cambria Math" w:eastAsia="方正仿宋简体" w:cs="方正仿宋简体"/>
                <w:color w:val="auto"/>
                <w:sz w:val="40"/>
                <w:szCs w:val="24"/>
                <w:lang w:val="en-US" w:eastAsia="zh-CN"/>
              </w:rPr>
            </m:ctrlPr>
          </m:den>
        </m:f>
      </m:oMath>
      <w:r>
        <w:rPr>
          <w:rFonts w:hint="eastAsia" w:ascii="Times New Roman" w:hAnsi="Times New Roman" w:eastAsia="方正仿宋简体" w:cs="方正仿宋简体"/>
          <w:i w:val="0"/>
          <w:color w:val="auto"/>
          <w:sz w:val="56"/>
          <w:szCs w:val="56"/>
          <w:lang w:val="en-US"/>
        </w:rPr>
        <w:t>]</w:t>
      </w:r>
      <w:r>
        <w:rPr>
          <w:rFonts w:hint="eastAsia" w:ascii="Times New Roman" w:hAnsi="Times New Roman" w:eastAsia="方正仿宋简体" w:cs="方正仿宋简体"/>
          <w:i w:val="0"/>
          <w:color w:val="auto"/>
          <w:sz w:val="32"/>
          <w:szCs w:val="32"/>
          <w:lang w:val="en-US"/>
        </w:rPr>
        <w:t>×</w:t>
      </w:r>
      <w:r>
        <w:rPr>
          <w:rFonts w:hint="eastAsia" w:ascii="Times New Roman" w:hAnsi="Times New Roman" w:eastAsia="方正仿宋简体" w:cs="方正仿宋简体"/>
          <w:i w:val="0"/>
          <w:color w:val="auto"/>
          <w:sz w:val="32"/>
          <w:szCs w:val="32"/>
          <w:lang w:val="en-US" w:eastAsia="zh-CN"/>
        </w:rPr>
        <w:t>100%</w:t>
      </w:r>
    </w:p>
    <w:p w14:paraId="4D75DF69">
      <w:pPr>
        <w:pStyle w:val="4"/>
        <w:keepNext w:val="0"/>
        <w:keepLines w:val="0"/>
        <w:pageBreakBefore w:val="0"/>
        <w:widowControl w:val="0"/>
        <w:tabs>
          <w:tab w:val="left" w:pos="543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80" w:lineRule="exact"/>
        <w:ind w:left="0" w:right="0" w:firstLine="672" w:firstLineChars="200"/>
        <w:textAlignment w:val="auto"/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color w:val="auto"/>
          <w:w w:val="105"/>
          <w:sz w:val="32"/>
          <w:szCs w:val="32"/>
        </w:rPr>
        <w:t>平均供水可靠率=(1</w:t>
      </w:r>
      <w:r>
        <w:rPr>
          <w:rFonts w:hint="eastAsia" w:ascii="Times New Roman" w:hAnsi="Times New Roman" w:eastAsia="方正仿宋简体" w:cs="方正仿宋简体"/>
          <w:color w:val="auto"/>
          <w:w w:val="105"/>
          <w:sz w:val="32"/>
          <w:szCs w:val="32"/>
          <w:lang w:val="en-US" w:eastAsia="zh-CN"/>
        </w:rPr>
        <w:t>-</w:t>
      </w:r>
      <w:r>
        <w:rPr>
          <w:rFonts w:hint="eastAsia" w:ascii="Times New Roman" w:hAnsi="Times New Roman" w:eastAsia="方正仿宋简体" w:cs="方正仿宋简体"/>
          <w:color w:val="auto"/>
          <w:spacing w:val="5"/>
          <w:w w:val="105"/>
          <w:sz w:val="32"/>
          <w:szCs w:val="32"/>
          <w:lang w:val="en-US" w:eastAsia="zh-CN"/>
        </w:rPr>
        <w:t>0.600215</w:t>
      </w:r>
      <w:r>
        <w:rPr>
          <w:rFonts w:hint="eastAsia" w:ascii="Times New Roman" w:hAnsi="Times New Roman" w:eastAsia="方正仿宋简体" w:cs="方正仿宋简体"/>
          <w:color w:val="auto"/>
          <w:spacing w:val="2"/>
          <w:w w:val="105"/>
          <w:sz w:val="32"/>
          <w:szCs w:val="32"/>
        </w:rPr>
        <w:t>/</w:t>
      </w:r>
      <w:r>
        <w:rPr>
          <w:rFonts w:hint="eastAsia" w:ascii="Times New Roman" w:hAnsi="Times New Roman" w:eastAsia="方正仿宋简体" w:cs="方正仿宋简体"/>
          <w:color w:val="auto"/>
          <w:spacing w:val="2"/>
          <w:w w:val="105"/>
          <w:sz w:val="32"/>
          <w:szCs w:val="32"/>
          <w:lang w:val="en-US" w:eastAsia="zh-CN"/>
        </w:rPr>
        <w:t>43200</w:t>
      </w:r>
      <w:r>
        <w:rPr>
          <w:rFonts w:hint="eastAsia" w:ascii="Times New Roman" w:hAnsi="Times New Roman" w:eastAsia="方正仿宋简体" w:cs="方正仿宋简体"/>
          <w:color w:val="auto"/>
          <w:w w:val="105"/>
          <w:sz w:val="32"/>
          <w:szCs w:val="32"/>
        </w:rPr>
        <w:t>)</w:t>
      </w:r>
      <w:r>
        <w:rPr>
          <w:rFonts w:hint="default" w:ascii="Arial" w:hAnsi="Arial" w:eastAsia="方正仿宋简体" w:cs="Arial"/>
          <w:color w:val="auto"/>
          <w:w w:val="105"/>
          <w:sz w:val="32"/>
          <w:szCs w:val="32"/>
        </w:rPr>
        <w:t>×</w:t>
      </w:r>
      <w:r>
        <w:rPr>
          <w:rFonts w:hint="eastAsia" w:ascii="Times New Roman" w:hAnsi="Times New Roman" w:eastAsia="方正仿宋简体" w:cs="方正仿宋简体"/>
          <w:color w:val="auto"/>
          <w:spacing w:val="-3"/>
          <w:w w:val="105"/>
          <w:sz w:val="32"/>
          <w:szCs w:val="32"/>
        </w:rPr>
        <w:t>100%=</w:t>
      </w:r>
      <w:r>
        <w:rPr>
          <w:rFonts w:hint="eastAsia" w:ascii="Times New Roman" w:hAnsi="Times New Roman" w:eastAsia="方正仿宋简体" w:cs="方正仿宋简体"/>
          <w:color w:val="auto"/>
          <w:spacing w:val="-3"/>
          <w:w w:val="105"/>
          <w:sz w:val="32"/>
          <w:szCs w:val="32"/>
          <w:lang w:val="en-US" w:eastAsia="zh-CN"/>
        </w:rPr>
        <w:t>99.9986</w:t>
      </w:r>
      <w:r>
        <w:rPr>
          <w:rFonts w:hint="eastAsia" w:ascii="Times New Roman" w:hAnsi="Times New Roman" w:eastAsia="方正仿宋简体" w:cs="方正仿宋简体"/>
          <w:color w:val="auto"/>
          <w:w w:val="105"/>
          <w:sz w:val="32"/>
          <w:szCs w:val="32"/>
        </w:rPr>
        <w:t>%</w:t>
      </w:r>
    </w:p>
    <w:p w14:paraId="673E5ECB">
      <w:pPr>
        <w:keepNext w:val="0"/>
        <w:keepLines w:val="0"/>
        <w:pageBreakBefore w:val="0"/>
        <w:widowControl w:val="0"/>
        <w:tabs>
          <w:tab w:val="left" w:pos="897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80" w:lineRule="exact"/>
        <w:ind w:left="0" w:right="0" w:firstLine="656" w:firstLineChars="200"/>
        <w:jc w:val="left"/>
        <w:textAlignment w:val="auto"/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color w:val="auto"/>
          <w:spacing w:val="4"/>
          <w:sz w:val="32"/>
          <w:szCs w:val="32"/>
        </w:rPr>
        <w:t>3</w:t>
      </w: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  <w:t>户均停水频率</w:t>
      </w:r>
    </w:p>
    <w:p w14:paraId="3E7465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right="0" w:firstLine="600" w:firstLineChars="200"/>
        <w:jc w:val="left"/>
        <w:textAlignment w:val="auto"/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color w:val="auto"/>
          <w:spacing w:val="-2"/>
          <w:w w:val="95"/>
          <w:sz w:val="32"/>
          <w:szCs w:val="32"/>
        </w:rPr>
        <w:t xml:space="preserve">户均停水频率 </w:t>
      </w:r>
      <w:r>
        <w:rPr>
          <w:rFonts w:hint="eastAsia" w:ascii="Times New Roman" w:hAnsi="Times New Roman" w:eastAsia="方正仿宋简体" w:cs="方正仿宋简体"/>
          <w:color w:val="auto"/>
          <w:spacing w:val="-19"/>
          <w:w w:val="95"/>
          <w:sz w:val="32"/>
          <w:szCs w:val="32"/>
        </w:rPr>
        <w:t>＝</w:t>
      </w:r>
      <m:oMath>
        <m:f>
          <m:fPr>
            <m:ctrlPr>
              <w:rPr>
                <w:rFonts w:hint="eastAsia" w:ascii="Cambria Math" w:hAnsi="Cambria Math" w:eastAsia="方正仿宋简体" w:cs="方正仿宋简体"/>
                <w:color w:val="auto"/>
                <w:sz w:val="40"/>
                <w:szCs w:val="40"/>
                <w:lang w:val="en-US" w:eastAsia="zh-CN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="方正仿宋简体" w:cs="方正仿宋简体"/>
                <w:color w:val="auto"/>
                <w:sz w:val="40"/>
                <w:szCs w:val="40"/>
                <w:lang w:val="en-US" w:eastAsia="zh-CN"/>
              </w:rPr>
              <m:t>∑每次停水户数</m:t>
            </m:r>
            <m:ctrlPr>
              <w:rPr>
                <w:rFonts w:hint="eastAsia" w:ascii="Cambria Math" w:hAnsi="Cambria Math" w:eastAsia="方正仿宋简体" w:cs="方正仿宋简体"/>
                <w:color w:val="auto"/>
                <w:sz w:val="40"/>
                <w:szCs w:val="40"/>
                <w:lang w:val="en-US" w:eastAsia="zh-CN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="方正仿宋简体" w:cs="方正仿宋简体"/>
                <w:color w:val="auto"/>
                <w:sz w:val="40"/>
                <w:szCs w:val="40"/>
                <w:lang w:val="en-US" w:eastAsia="zh-CN"/>
              </w:rPr>
              <m:t>总用户数</m:t>
            </m:r>
            <m:ctrlPr>
              <w:rPr>
                <w:rFonts w:hint="eastAsia" w:ascii="Cambria Math" w:hAnsi="Cambria Math" w:eastAsia="方正仿宋简体" w:cs="方正仿宋简体"/>
                <w:color w:val="auto"/>
                <w:sz w:val="40"/>
                <w:szCs w:val="40"/>
                <w:lang w:val="en-US" w:eastAsia="zh-CN"/>
              </w:rPr>
            </m:ctrlPr>
          </m:den>
        </m:f>
      </m:oMath>
    </w:p>
    <w:p w14:paraId="70D10E4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leftChars="0" w:right="0" w:firstLine="640" w:firstLineChars="200"/>
        <w:textAlignment w:val="auto"/>
        <w:rPr>
          <w:rFonts w:hint="eastAsia" w:ascii="Times New Roman" w:hAnsi="Times New Roman" w:eastAsia="方正仿宋简体" w:cs="方正仿宋简体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  <w:t>户均停水频率=</w:t>
      </w: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  <w:lang w:val="en-US" w:eastAsia="zh-CN"/>
        </w:rPr>
        <w:t>1895</w:t>
      </w: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  <w:t>/</w:t>
      </w:r>
      <w:r>
        <w:rPr>
          <w:rFonts w:hint="eastAsia" w:ascii="Times New Roman" w:hAnsi="Times New Roman" w:eastAsia="方正仿宋简体" w:cs="方正仿宋简体"/>
          <w:color w:val="auto"/>
          <w:w w:val="105"/>
          <w:sz w:val="32"/>
          <w:szCs w:val="32"/>
          <w:lang w:val="en-US" w:eastAsia="zh-CN"/>
        </w:rPr>
        <w:t xml:space="preserve"> 990228</w:t>
      </w: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  <w:t>=</w:t>
      </w: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  <w:lang w:val="en-US" w:eastAsia="zh-CN"/>
        </w:rPr>
        <w:t>0.001914</w:t>
      </w:r>
      <w:r>
        <w:rPr>
          <w:rFonts w:hint="eastAsia" w:ascii="Times New Roman" w:hAnsi="Times New Roman" w:eastAsia="方正仿宋简体" w:cs="方正仿宋简体"/>
          <w:color w:val="auto"/>
          <w:spacing w:val="4"/>
          <w:w w:val="105"/>
          <w:sz w:val="32"/>
          <w:szCs w:val="32"/>
          <w:lang w:val="en-US" w:eastAsia="zh-CN"/>
        </w:rPr>
        <w:t>min</w:t>
      </w:r>
      <w:r>
        <w:rPr>
          <w:rFonts w:hint="eastAsia" w:ascii="Times New Roman" w:hAnsi="Times New Roman" w:eastAsia="方正仿宋简体" w:cs="方正仿宋简体"/>
          <w:color w:val="auto"/>
          <w:spacing w:val="-65"/>
          <w:w w:val="105"/>
          <w:sz w:val="32"/>
          <w:szCs w:val="32"/>
        </w:rPr>
        <w:t>／</w:t>
      </w:r>
      <w:r>
        <w:rPr>
          <w:rFonts w:hint="eastAsia" w:ascii="Times New Roman" w:hAnsi="Times New Roman" w:eastAsia="方正仿宋简体" w:cs="方正仿宋简体"/>
          <w:color w:val="auto"/>
          <w:w w:val="105"/>
          <w:sz w:val="32"/>
          <w:szCs w:val="32"/>
        </w:rPr>
        <w:t>户</w:t>
      </w:r>
      <w:r>
        <w:rPr>
          <w:rFonts w:hint="eastAsia" w:ascii="Times New Roman" w:hAnsi="Times New Roman" w:eastAsia="方正仿宋简体" w:cs="方正仿宋简体"/>
          <w:color w:val="auto"/>
          <w:w w:val="105"/>
          <w:sz w:val="32"/>
          <w:szCs w:val="32"/>
          <w:lang w:val="en-US" w:eastAsia="zh-CN"/>
        </w:rPr>
        <w:t xml:space="preserve"> </w:t>
      </w:r>
    </w:p>
    <w:p w14:paraId="78BAA36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80" w:lineRule="exact"/>
        <w:ind w:right="0"/>
        <w:textAlignment w:val="auto"/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</w:pPr>
    </w:p>
    <w:p w14:paraId="09E8A115">
      <w:pPr>
        <w:keepNext w:val="0"/>
        <w:keepLines w:val="0"/>
        <w:pageBreakBefore w:val="0"/>
        <w:widowControl w:val="0"/>
        <w:tabs>
          <w:tab w:val="left" w:pos="497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80" w:lineRule="exact"/>
        <w:ind w:left="0" w:right="0" w:firstLine="628" w:firstLineChars="200"/>
        <w:jc w:val="left"/>
        <w:textAlignment w:val="auto"/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color w:val="auto"/>
          <w:spacing w:val="5"/>
          <w:w w:val="95"/>
          <w:sz w:val="32"/>
          <w:szCs w:val="32"/>
        </w:rPr>
        <w:t>注</w:t>
      </w:r>
      <w:r>
        <w:rPr>
          <w:rFonts w:hint="eastAsia" w:ascii="Times New Roman" w:hAnsi="Times New Roman" w:eastAsia="方正仿宋简体" w:cs="方正仿宋简体"/>
          <w:color w:val="auto"/>
          <w:w w:val="80"/>
          <w:sz w:val="32"/>
          <w:szCs w:val="32"/>
        </w:rPr>
        <w:t>：</w:t>
      </w:r>
      <w:r>
        <w:rPr>
          <w:rFonts w:hint="eastAsia" w:ascii="Times New Roman" w:hAnsi="Times New Roman" w:eastAsia="方正仿宋简体" w:cs="方正仿宋简体"/>
          <w:color w:val="auto"/>
          <w:w w:val="95"/>
          <w:sz w:val="32"/>
          <w:szCs w:val="32"/>
        </w:rPr>
        <w:t>以上结</w:t>
      </w:r>
      <w:r>
        <w:rPr>
          <w:rFonts w:hint="eastAsia" w:ascii="Times New Roman" w:hAnsi="Times New Roman" w:eastAsia="方正仿宋简体" w:cs="方正仿宋简体"/>
          <w:color w:val="auto"/>
          <w:spacing w:val="33"/>
          <w:w w:val="95"/>
          <w:sz w:val="32"/>
          <w:szCs w:val="32"/>
        </w:rPr>
        <w:t>果</w:t>
      </w:r>
      <w:r>
        <w:rPr>
          <w:rFonts w:hint="eastAsia" w:ascii="Times New Roman" w:hAnsi="Times New Roman" w:eastAsia="方正仿宋简体" w:cs="方正仿宋简体"/>
          <w:color w:val="auto"/>
          <w:w w:val="95"/>
          <w:sz w:val="32"/>
          <w:szCs w:val="32"/>
        </w:rPr>
        <w:t>为企业内部自行测算</w:t>
      </w:r>
      <w:r>
        <w:rPr>
          <w:rFonts w:hint="eastAsia" w:ascii="Times New Roman" w:hAnsi="Times New Roman" w:eastAsia="方正仿宋简体" w:cs="方正仿宋简体"/>
          <w:color w:val="auto"/>
          <w:w w:val="80"/>
          <w:sz w:val="32"/>
          <w:szCs w:val="32"/>
        </w:rPr>
        <w:t>，</w:t>
      </w:r>
      <w:r>
        <w:rPr>
          <w:rFonts w:hint="eastAsia" w:ascii="Times New Roman" w:hAnsi="Times New Roman" w:eastAsia="方正仿宋简体" w:cs="方正仿宋简体"/>
          <w:color w:val="auto"/>
          <w:w w:val="95"/>
          <w:sz w:val="32"/>
          <w:szCs w:val="32"/>
        </w:rPr>
        <w:t>与世行及国内</w:t>
      </w:r>
      <w:r>
        <w:rPr>
          <w:rFonts w:hint="eastAsia" w:ascii="Times New Roman" w:hAnsi="Times New Roman" w:eastAsia="方正仿宋简体" w:cs="方正仿宋简体"/>
          <w:color w:val="auto"/>
          <w:spacing w:val="-16"/>
          <w:w w:val="95"/>
          <w:sz w:val="32"/>
          <w:szCs w:val="32"/>
        </w:rPr>
        <w:t>行</w:t>
      </w: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  <w:t>业标准有误差属合理范围。</w:t>
      </w:r>
    </w:p>
    <w:p w14:paraId="7ED434DD">
      <w:pPr>
        <w:pStyle w:val="4"/>
        <w:spacing w:before="5"/>
        <w:rPr>
          <w:color w:val="auto"/>
          <w:sz w:val="18"/>
        </w:rPr>
      </w:pPr>
      <w:bookmarkStart w:id="0" w:name="_GoBack"/>
      <w:bookmarkEnd w:id="0"/>
    </w:p>
    <w:sectPr>
      <w:type w:val="continuous"/>
      <w:pgSz w:w="11920" w:h="16840"/>
      <w:pgMar w:top="1400" w:right="1600" w:bottom="280" w:left="16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B61D7C"/>
    <w:multiLevelType w:val="singleLevel"/>
    <w:tmpl w:val="2DB61D7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A793F"/>
    <w:rsid w:val="0FD961F8"/>
    <w:rsid w:val="1AE57391"/>
    <w:rsid w:val="225A689D"/>
    <w:rsid w:val="22B4713D"/>
    <w:rsid w:val="24415E98"/>
    <w:rsid w:val="24F851DB"/>
    <w:rsid w:val="26D91816"/>
    <w:rsid w:val="277DA8EB"/>
    <w:rsid w:val="28211ACA"/>
    <w:rsid w:val="2B2E0048"/>
    <w:rsid w:val="2C412029"/>
    <w:rsid w:val="32192A73"/>
    <w:rsid w:val="36D11DC2"/>
    <w:rsid w:val="396141CC"/>
    <w:rsid w:val="3ABE701B"/>
    <w:rsid w:val="4D651E7C"/>
    <w:rsid w:val="4F5A4F88"/>
    <w:rsid w:val="50394978"/>
    <w:rsid w:val="539E315A"/>
    <w:rsid w:val="5844345A"/>
    <w:rsid w:val="5A476696"/>
    <w:rsid w:val="5FFB20CD"/>
    <w:rsid w:val="641E2C3D"/>
    <w:rsid w:val="64506C04"/>
    <w:rsid w:val="64644D93"/>
    <w:rsid w:val="676D0DAA"/>
    <w:rsid w:val="68C71E6F"/>
    <w:rsid w:val="71FF5DBA"/>
    <w:rsid w:val="791F1B5D"/>
    <w:rsid w:val="7958540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spacing w:before="40"/>
      <w:ind w:left="2699" w:right="2456"/>
      <w:jc w:val="center"/>
      <w:outlineLvl w:val="1"/>
    </w:pPr>
    <w:rPr>
      <w:rFonts w:ascii="宋体" w:hAnsi="宋体" w:eastAsia="宋体" w:cs="宋体"/>
      <w:sz w:val="34"/>
      <w:szCs w:val="34"/>
    </w:rPr>
  </w:style>
  <w:style w:type="paragraph" w:styleId="3">
    <w:name w:val="heading 2"/>
    <w:basedOn w:val="1"/>
    <w:next w:val="1"/>
    <w:qFormat/>
    <w:uiPriority w:val="1"/>
    <w:pPr>
      <w:ind w:left="194"/>
      <w:outlineLvl w:val="2"/>
    </w:pPr>
    <w:rPr>
      <w:rFonts w:ascii="宋体" w:hAnsi="宋体" w:eastAsia="宋体" w:cs="宋体"/>
      <w:sz w:val="30"/>
      <w:szCs w:val="30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宋体" w:hAnsi="宋体" w:eastAsia="宋体" w:cs="宋体"/>
      <w:sz w:val="29"/>
      <w:szCs w:val="29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</w:style>
  <w:style w:type="paragraph" w:customStyle="1" w:styleId="9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597</Words>
  <Characters>718</Characters>
  <TotalTime>5</TotalTime>
  <ScaleCrop>false</ScaleCrop>
  <LinksUpToDate>false</LinksUpToDate>
  <CharactersWithSpaces>728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2024-03-25T09:37:00Z</dcterms:created>
  <dc:creator>Administrator</dc:creator>
  <cp:lastModifiedBy>王震</cp:lastModifiedBy>
  <dcterms:modified xsi:type="dcterms:W3CDTF">2026-05-07T02:27:18Z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2024-01-04T00:00:00Z</vt:filetime>
  </property>
  <property fmtid="{D5CDD505-2E9C-101B-9397-08002B2CF9AE}" pid="3" name="Creator">
    <vt:lpwstr>HP Scan</vt:lpwstr>
  </property>
  <property fmtid="{D5CDD505-2E9C-101B-9397-08002B2CF9AE}" pid="4" name="LastSaved">
    <vt:filetime>2024-03-25T00:00:00Z</vt:filetime>
  </property>
  <property fmtid="{D5CDD505-2E9C-101B-9397-08002B2CF9AE}" pid="5" name="KSOProductBuildVer">
    <vt:lpwstr>2052-12.1.0.22215</vt:lpwstr>
  </property>
  <property fmtid="{D5CDD505-2E9C-101B-9397-08002B2CF9AE}" pid="6" name="ICV">
    <vt:lpwstr>AD87C0B2D6EF4996A1F285D828B8E0C4_13</vt:lpwstr>
  </property>
  <property fmtid="{D5CDD505-2E9C-101B-9397-08002B2CF9AE}" pid="7" name="KSOTemplateDocerSaveRecord">
    <vt:lpwstr>eyJoZGlkIjoiYWFmYjlhODI4ODEzOTBlNDU5ODU0ZTM0YjEyNDIwOWYiLCJ1c2VySWQiOiIyNTgzOTg1NzYifQ==</vt:lpwstr>
  </property>
</Properties>
</file>